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rPr>
          <w:b w:val="1"/>
          <w:caps w:val="1"/>
        </w:rPr>
      </w:pPr>
      <w:r>
        <w:rPr>
          <w:b w:val="1"/>
          <w:caps w:val="1"/>
        </w:rPr>
        <w:t xml:space="preserve">Облохотдепартамент информирует </w:t>
      </w:r>
    </w:p>
    <w:p w14:paraId="03000000">
      <w:pPr>
        <w:pStyle w:val="Style_1"/>
        <w:rPr>
          <w:b w:val="1"/>
          <w:caps w:val="1"/>
        </w:rPr>
      </w:pPr>
      <w:r>
        <w:rPr>
          <w:b w:val="1"/>
          <w:caps w:val="1"/>
        </w:rPr>
        <w:t xml:space="preserve">об итогах жеребьевки  по распределению разрешений </w:t>
      </w:r>
      <w:r>
        <w:rPr>
          <w:b w:val="1"/>
          <w:caps w:val="1"/>
          <w:u w:val="single"/>
        </w:rPr>
        <w:t>на добычу Лося</w:t>
      </w:r>
      <w:r>
        <w:rPr>
          <w:b w:val="1"/>
          <w:caps w:val="1"/>
        </w:rPr>
        <w:t xml:space="preserve"> на территории общедоступных охотничьих угодий </w:t>
      </w:r>
      <w:r>
        <w:rPr>
          <w:b w:val="1"/>
          <w:caps w:val="1"/>
          <w:u w:val="single"/>
        </w:rPr>
        <w:t>МЕЖДУРЕЧЕНСКОГО</w:t>
      </w:r>
      <w:r>
        <w:rPr>
          <w:b w:val="1"/>
          <w:caps w:val="1"/>
        </w:rPr>
        <w:t xml:space="preserve"> района </w:t>
      </w:r>
    </w:p>
    <w:p w14:paraId="04000000">
      <w:pPr>
        <w:pStyle w:val="Style_1"/>
        <w:rPr>
          <w:b w:val="1"/>
          <w:caps w:val="1"/>
        </w:rPr>
      </w:pPr>
      <w:r>
        <w:rPr>
          <w:b w:val="1"/>
          <w:caps w:val="1"/>
        </w:rPr>
        <w:t>в сезоне охоты 2022-2023 года</w:t>
      </w:r>
    </w:p>
    <w:p w14:paraId="05000000">
      <w:pPr>
        <w:pStyle w:val="Style_1"/>
        <w:rPr>
          <w:b w:val="1"/>
          <w:caps w:val="1"/>
        </w:rPr>
      </w:pPr>
    </w:p>
    <w:p w14:paraId="06000000">
      <w:pPr>
        <w:pStyle w:val="Style_1"/>
        <w:ind w:firstLine="708" w:left="0"/>
        <w:jc w:val="center"/>
        <w:rPr>
          <w:b w:val="1"/>
        </w:rPr>
      </w:pPr>
      <w:r>
        <w:rPr>
          <w:b w:val="1"/>
          <w:caps w:val="1"/>
        </w:rPr>
        <w:t xml:space="preserve">В соответствии с протоколом </w:t>
      </w:r>
      <w:r>
        <w:rPr>
          <w:b w:val="1"/>
        </w:rPr>
        <w:t xml:space="preserve">заседания  комиссии по </w:t>
      </w:r>
      <w:r>
        <w:rPr>
          <w:b w:val="1"/>
        </w:rPr>
        <w:t>распределению разрешений на добычу лося</w:t>
      </w:r>
      <w:r>
        <w:rPr>
          <w:b w:val="1"/>
        </w:rPr>
        <w:br/>
      </w:r>
      <w:r>
        <w:rPr>
          <w:b w:val="1"/>
          <w:caps w:val="1"/>
        </w:rPr>
        <w:t xml:space="preserve"> </w:t>
      </w:r>
      <w:r>
        <w:rPr>
          <w:b w:val="1"/>
        </w:rPr>
        <w:t>от</w:t>
      </w:r>
      <w:r>
        <w:rPr>
          <w:b w:val="1"/>
        </w:rPr>
        <w:t xml:space="preserve"> 19  </w:t>
      </w:r>
      <w:r>
        <w:rPr>
          <w:b w:val="1"/>
        </w:rPr>
        <w:t>августа</w:t>
      </w:r>
      <w:r>
        <w:rPr>
          <w:b w:val="1"/>
        </w:rPr>
        <w:t xml:space="preserve"> 2022</w:t>
      </w:r>
      <w:r>
        <w:rPr>
          <w:b w:val="1"/>
        </w:rPr>
        <w:t xml:space="preserve"> года</w:t>
      </w:r>
      <w:r>
        <w:rPr>
          <w:b w:val="1"/>
        </w:rPr>
        <w:t xml:space="preserve"> </w:t>
      </w:r>
      <w:r>
        <w:rPr>
          <w:b w:val="1"/>
        </w:rPr>
        <w:t xml:space="preserve"> № </w:t>
      </w:r>
      <w:r>
        <w:rPr>
          <w:b w:val="1"/>
        </w:rPr>
        <w:t xml:space="preserve"> </w:t>
      </w:r>
      <w:r>
        <w:rPr>
          <w:b w:val="1"/>
        </w:rPr>
        <w:t>2</w:t>
      </w:r>
      <w:r>
        <w:rPr>
          <w:b w:val="1"/>
        </w:rPr>
        <w:t>:</w:t>
      </w:r>
    </w:p>
    <w:p w14:paraId="07000000">
      <w:pPr>
        <w:pStyle w:val="Style_2"/>
        <w:ind/>
        <w:jc w:val="both"/>
      </w:pPr>
    </w:p>
    <w:p w14:paraId="08000000">
      <w:pPr>
        <w:pStyle w:val="Style_2"/>
        <w:ind w:firstLine="720" w:left="0"/>
        <w:jc w:val="both"/>
        <w:rPr>
          <w:b w:val="1"/>
          <w:color w:val="000000"/>
        </w:rPr>
      </w:pPr>
      <w:r>
        <w:rPr>
          <w:b w:val="1"/>
        </w:rPr>
        <w:t>1.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Предоставить право на получение разрешения на добычу </w:t>
      </w:r>
      <w:r>
        <w:rPr>
          <w:b w:val="1"/>
        </w:rPr>
        <w:t xml:space="preserve">лося, </w:t>
      </w:r>
      <w:r>
        <w:t>по заявлениям</w:t>
      </w:r>
      <w:r>
        <w:rPr>
          <w:b w:val="1"/>
        </w:rPr>
        <w:t xml:space="preserve"> </w:t>
      </w:r>
      <w:r>
        <w:t>на участие в распределении разрешений</w:t>
      </w:r>
      <w:r>
        <w:t xml:space="preserve"> выполнивших </w:t>
      </w:r>
      <w:r>
        <w:rPr>
          <w:b w:val="1"/>
        </w:rPr>
        <w:t>биотехнические мероприятия</w:t>
      </w:r>
      <w:r>
        <w:t xml:space="preserve"> гражданам, имеющим охотничий билет:</w:t>
      </w:r>
    </w:p>
    <w:p w14:paraId="09000000">
      <w:pPr>
        <w:pStyle w:val="Style_2"/>
        <w:ind/>
        <w:jc w:val="both"/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01"/>
        <w:gridCol w:w="3488"/>
        <w:gridCol w:w="2172"/>
        <w:gridCol w:w="2902"/>
      </w:tblGrid>
      <w:tr>
        <w:trPr>
          <w:trHeight w:hRule="atLeast" w:val="989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</w:t>
            </w:r>
            <w:r>
              <w:rPr>
                <w:b w:val="1"/>
                <w:sz w:val="28"/>
              </w:rPr>
              <w:t>п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по журналу регистрации заявлений на участие в распределении 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Возрастная группа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охотничьего билета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030110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009802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009858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009831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009886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030040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030022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030044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045883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009898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009823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030087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030073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030098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030134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009838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009996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030251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009899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009837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030195</w:t>
            </w:r>
          </w:p>
        </w:tc>
      </w:tr>
      <w:tr>
        <w:trPr>
          <w:trHeight w:hRule="atLeast" w:val="325"/>
        </w:trPr>
        <w:tc>
          <w:tcPr>
            <w:tcW w:type="dxa" w:w="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type="dxa" w:w="2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взрослый</w:t>
            </w:r>
          </w:p>
        </w:tc>
        <w:tc>
          <w:tcPr>
            <w:tcW w:type="dxa" w:w="2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03649</w:t>
            </w:r>
          </w:p>
        </w:tc>
      </w:tr>
    </w:tbl>
    <w:p w14:paraId="66000000">
      <w:pPr>
        <w:pStyle w:val="Style_2"/>
        <w:ind w:firstLine="720" w:left="0"/>
        <w:jc w:val="both"/>
        <w:rPr>
          <w:b w:val="1"/>
        </w:rPr>
      </w:pPr>
    </w:p>
    <w:p w14:paraId="67000000">
      <w:pPr>
        <w:pStyle w:val="Style_2"/>
        <w:ind w:firstLine="720" w:left="0"/>
        <w:jc w:val="both"/>
        <w:rPr>
          <w:b w:val="1"/>
        </w:rPr>
      </w:pPr>
    </w:p>
    <w:p w14:paraId="68000000">
      <w:pPr>
        <w:pStyle w:val="Style_2"/>
        <w:ind w:firstLine="720" w:left="0"/>
        <w:jc w:val="both"/>
        <w:rPr>
          <w:b w:val="1"/>
        </w:rPr>
      </w:pPr>
    </w:p>
    <w:p w14:paraId="69000000">
      <w:pPr>
        <w:pStyle w:val="Style_2"/>
        <w:ind w:firstLine="720" w:left="0"/>
        <w:jc w:val="both"/>
        <w:rPr>
          <w:b w:val="1"/>
        </w:rPr>
      </w:pPr>
    </w:p>
    <w:p w14:paraId="6A000000">
      <w:pPr>
        <w:pStyle w:val="Style_2"/>
        <w:ind w:firstLine="720" w:left="0"/>
        <w:jc w:val="both"/>
      </w:pPr>
      <w:r>
        <w:rPr>
          <w:b w:val="1"/>
        </w:rPr>
        <w:t xml:space="preserve">2. </w:t>
      </w:r>
      <w:r>
        <w:rPr>
          <w:b w:val="1"/>
        </w:rPr>
        <w:t xml:space="preserve">Предоставить право на получение </w:t>
      </w:r>
      <w:r>
        <w:rPr>
          <w:b w:val="1"/>
        </w:rPr>
        <w:t xml:space="preserve">разрешения на добычу </w:t>
      </w:r>
      <w:r>
        <w:rPr>
          <w:b w:val="1"/>
        </w:rPr>
        <w:t>лося</w:t>
      </w:r>
      <w:r>
        <w:t xml:space="preserve"> </w:t>
      </w:r>
      <w:r>
        <w:t>путем жеребьевки</w:t>
      </w:r>
      <w:r>
        <w:t xml:space="preserve"> иным физическим лицам, участвующим в жеребьевке, имеющим охотничий билет:</w:t>
      </w:r>
    </w:p>
    <w:p w14:paraId="6B000000">
      <w:pPr>
        <w:pStyle w:val="Style_2"/>
        <w:ind w:firstLine="720" w:left="0"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3615"/>
        <w:gridCol w:w="2304"/>
        <w:gridCol w:w="3003"/>
      </w:tblGrid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2"/>
              <w:rPr>
                <w:b w:val="1"/>
                <w:sz w:val="28"/>
              </w:rPr>
            </w:pPr>
          </w:p>
          <w:p w14:paraId="6D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</w:t>
            </w:r>
            <w:r>
              <w:rPr>
                <w:b w:val="1"/>
                <w:sz w:val="28"/>
              </w:rPr>
              <w:t>п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по журналу регистрации заявлений на участие в распределении </w:t>
            </w:r>
          </w:p>
          <w:p w14:paraId="6F000000">
            <w:pPr>
              <w:pStyle w:val="Style_2"/>
              <w:rPr>
                <w:b w:val="1"/>
                <w:sz w:val="28"/>
              </w:rPr>
            </w:pP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Возрастная группа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охотничьего билета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2"/>
              <w:rPr>
                <w:sz w:val="28"/>
                <w:highlight w:val="yellow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Лось </w:t>
            </w:r>
            <w:r>
              <w:rPr>
                <w:sz w:val="28"/>
              </w:rPr>
              <w:t>взр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 реву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030111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2"/>
              <w:rPr>
                <w:sz w:val="28"/>
                <w:highlight w:val="yellow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Лось </w:t>
            </w:r>
            <w:r>
              <w:rPr>
                <w:rFonts w:ascii="Times New Roman" w:hAnsi="Times New Roman"/>
                <w:sz w:val="28"/>
              </w:rPr>
              <w:t>до 1 года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021096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2"/>
              <w:rPr>
                <w:sz w:val="28"/>
                <w:highlight w:val="yellow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Лось </w:t>
            </w:r>
            <w:r>
              <w:rPr>
                <w:rFonts w:ascii="Times New Roman" w:hAnsi="Times New Roman"/>
                <w:sz w:val="28"/>
              </w:rPr>
              <w:t>до 1 года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017470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2"/>
              <w:rPr>
                <w:sz w:val="28"/>
                <w:highlight w:val="yellow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Лось </w:t>
            </w:r>
            <w:r>
              <w:rPr>
                <w:rFonts w:ascii="Times New Roman" w:hAnsi="Times New Roman"/>
                <w:sz w:val="28"/>
              </w:rPr>
              <w:t>до 1 года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009977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2"/>
              <w:rPr>
                <w:sz w:val="28"/>
                <w:highlight w:val="yellow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Лось </w:t>
            </w:r>
            <w:r>
              <w:rPr>
                <w:rFonts w:ascii="Times New Roman" w:hAnsi="Times New Roman"/>
                <w:sz w:val="28"/>
              </w:rPr>
              <w:t>до 1 года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05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488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2"/>
              <w:rPr>
                <w:sz w:val="28"/>
                <w:highlight w:val="yellow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2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Лось </w:t>
            </w:r>
            <w:r>
              <w:rPr>
                <w:rFonts w:ascii="Times New Roman" w:hAnsi="Times New Roman"/>
                <w:sz w:val="28"/>
              </w:rPr>
              <w:t>до 1 года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051210</w:t>
            </w:r>
          </w:p>
        </w:tc>
      </w:tr>
    </w:tbl>
    <w:p w14:paraId="8A000000">
      <w:pPr>
        <w:pStyle w:val="Style_2"/>
        <w:ind w:firstLine="720" w:left="0"/>
        <w:jc w:val="both"/>
        <w:rPr>
          <w:b w:val="1"/>
        </w:rPr>
      </w:pPr>
    </w:p>
    <w:p w14:paraId="8B000000">
      <w:pPr>
        <w:pStyle w:val="Style_2"/>
        <w:ind w:firstLine="720" w:left="0"/>
        <w:jc w:val="both"/>
      </w:pPr>
      <w:r>
        <w:rPr>
          <w:b w:val="1"/>
        </w:rPr>
        <w:t xml:space="preserve">2.1. </w:t>
      </w:r>
      <w:r>
        <w:rPr>
          <w:b w:val="1"/>
        </w:rPr>
        <w:t xml:space="preserve">Предоставить право на получение разрешения на добычу </w:t>
      </w:r>
      <w:r>
        <w:rPr>
          <w:b w:val="1"/>
        </w:rPr>
        <w:t>лося</w:t>
      </w:r>
      <w:r>
        <w:t xml:space="preserve"> </w:t>
      </w:r>
      <w:r>
        <w:t>по заявлениям</w:t>
      </w:r>
      <w:r>
        <w:t>,</w:t>
      </w:r>
      <w:r>
        <w:rPr>
          <w:b w:val="1"/>
        </w:rPr>
        <w:t xml:space="preserve"> </w:t>
      </w:r>
      <w:r>
        <w:t>на участие в распределении разрешений</w:t>
      </w:r>
      <w:r>
        <w:t xml:space="preserve"> гражданами, добывшими волков, лисиц и енотовидных собак, имеющим охотничий билет:</w:t>
      </w:r>
    </w:p>
    <w:p w14:paraId="8C000000">
      <w:pPr>
        <w:pStyle w:val="Style_2"/>
        <w:ind w:firstLine="720" w:left="0"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9"/>
        <w:gridCol w:w="3631"/>
        <w:gridCol w:w="2326"/>
        <w:gridCol w:w="3015"/>
      </w:tblGrid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</w:t>
            </w:r>
            <w:r>
              <w:rPr>
                <w:b w:val="1"/>
                <w:sz w:val="28"/>
              </w:rPr>
              <w:t>п</w:t>
            </w:r>
            <w:r>
              <w:rPr>
                <w:b w:val="1"/>
                <w:sz w:val="28"/>
              </w:rPr>
              <w:t>/</w:t>
            </w:r>
            <w:r>
              <w:rPr>
                <w:b w:val="1"/>
                <w:sz w:val="28"/>
              </w:rPr>
              <w:t>п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№ по журналу регистрации заявлений на участие в распределении </w:t>
            </w:r>
          </w:p>
          <w:p w14:paraId="8F000000">
            <w:pPr>
              <w:pStyle w:val="Style_2"/>
              <w:rPr>
                <w:b w:val="1"/>
                <w:sz w:val="28"/>
              </w:rPr>
            </w:pP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Возрастная группа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охотничьего билета</w:t>
            </w:r>
          </w:p>
        </w:tc>
      </w:tr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type="dxa" w:w="3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type="dxa" w:w="2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Лось до 1  года</w:t>
            </w:r>
          </w:p>
        </w:tc>
        <w:tc>
          <w:tcPr>
            <w:tcW w:type="dxa" w:w="3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35 № 009803</w:t>
            </w:r>
          </w:p>
        </w:tc>
      </w:tr>
    </w:tbl>
    <w:p w14:paraId="96000000">
      <w:pPr>
        <w:pStyle w:val="Style_2"/>
        <w:ind w:firstLine="720" w:left="0"/>
        <w:jc w:val="both"/>
        <w:rPr>
          <w:b w:val="1"/>
        </w:rPr>
      </w:pPr>
    </w:p>
    <w:p w14:paraId="97000000">
      <w:pPr>
        <w:pStyle w:val="Style_2"/>
        <w:ind/>
        <w:jc w:val="both"/>
        <w:rPr>
          <w:b w:val="1"/>
        </w:rPr>
      </w:pPr>
      <w:r>
        <w:rPr>
          <w:b w:val="1"/>
        </w:rPr>
        <w:t xml:space="preserve">      </w:t>
      </w:r>
      <w:r>
        <w:rPr>
          <w:color w:val="000000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14:paraId="98000000">
      <w:pPr>
        <w:pStyle w:val="Style_2"/>
        <w:ind w:firstLine="708" w:left="0"/>
        <w:jc w:val="both"/>
        <w:rPr>
          <w:color w:val="000000"/>
        </w:rPr>
      </w:pPr>
    </w:p>
    <w:p w14:paraId="99000000">
      <w:pPr>
        <w:pStyle w:val="Style_2"/>
        <w:ind/>
        <w:jc w:val="both"/>
      </w:pPr>
      <w:r>
        <w:rPr>
          <w:color w:val="000000"/>
        </w:rPr>
        <w:t xml:space="preserve">      </w:t>
      </w:r>
      <w:r>
        <w:rPr>
          <w:color w:val="000000"/>
        </w:rPr>
        <w:t>Вопросы</w:t>
      </w:r>
      <w:r>
        <w:rPr>
          <w:color w:val="000000"/>
        </w:rPr>
        <w:t xml:space="preserve"> возможно задать по телефону:  </w:t>
      </w:r>
      <w:r>
        <w:rPr>
          <w:b w:val="1"/>
          <w:color w:val="000000"/>
          <w:u w:val="single"/>
        </w:rPr>
        <w:t>8-911</w:t>
      </w:r>
      <w:r>
        <w:rPr>
          <w:b w:val="1"/>
          <w:color w:val="000000"/>
          <w:u w:val="single"/>
        </w:rPr>
        <w:t>-</w:t>
      </w:r>
      <w:r>
        <w:rPr>
          <w:b w:val="1"/>
          <w:color w:val="000000"/>
          <w:u w:val="single"/>
        </w:rPr>
        <w:t>523</w:t>
      </w:r>
      <w:r>
        <w:rPr>
          <w:b w:val="1"/>
          <w:color w:val="000000"/>
          <w:u w:val="single"/>
        </w:rPr>
        <w:t>-</w:t>
      </w:r>
      <w:r>
        <w:rPr>
          <w:b w:val="1"/>
          <w:color w:val="000000"/>
          <w:u w:val="single"/>
        </w:rPr>
        <w:t>57</w:t>
      </w:r>
      <w:r>
        <w:rPr>
          <w:b w:val="1"/>
          <w:color w:val="000000"/>
          <w:u w:val="single"/>
        </w:rPr>
        <w:t>-</w:t>
      </w:r>
      <w:r>
        <w:rPr>
          <w:b w:val="1"/>
          <w:color w:val="000000"/>
          <w:u w:val="single"/>
        </w:rPr>
        <w:t>12</w:t>
      </w:r>
      <w:r>
        <w:rPr>
          <w:b w:val="1"/>
          <w:color w:val="000000"/>
          <w:u w:val="single"/>
        </w:rPr>
        <w:t xml:space="preserve"> </w:t>
      </w:r>
      <w:r>
        <w:rPr>
          <w:color w:val="000000"/>
        </w:rPr>
        <w:t xml:space="preserve"> или обратиться лично в структурное подразделение по месту подачи заявления на участие в жеребьевке.</w:t>
      </w:r>
    </w:p>
    <w:sectPr>
      <w:headerReference r:id="rId1" w:type="default"/>
      <w:pgSz w:h="16848" w:orient="portrait" w:w="11908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Normal (Web)"/>
    <w:basedOn w:val="Style_4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4_ch"/>
    <w:link w:val="Style_9"/>
    <w:rPr>
      <w:rFonts w:ascii="Times New Roman" w:hAnsi="Times New Roman"/>
      <w:sz w:val="24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HTML Preformatted"/>
    <w:basedOn w:val="Style_4"/>
    <w:link w:val="Style_1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9_ch" w:type="character">
    <w:name w:val="HTML Preformatted"/>
    <w:basedOn w:val="Style_4_ch"/>
    <w:link w:val="Style_19"/>
    <w:rPr>
      <w:rFonts w:ascii="Courier New" w:hAnsi="Courier New"/>
      <w:sz w:val="20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" w:type="paragraph">
    <w:name w:val="Subtitle"/>
    <w:basedOn w:val="Style_4"/>
    <w:link w:val="Style_2_ch"/>
    <w:uiPriority w:val="11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_ch" w:type="character">
    <w:name w:val="Subtitle"/>
    <w:basedOn w:val="Style_4_ch"/>
    <w:link w:val="Style_2"/>
    <w:rPr>
      <w:rFonts w:ascii="Times New Roman" w:hAnsi="Times New Roman"/>
      <w:sz w:val="28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2022-08-19T12:40:13Z</dcterms:modified>
</cp:coreProperties>
</file>